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66876" w14:textId="77777777" w:rsidR="00AD38E0" w:rsidRPr="000B3290" w:rsidRDefault="00AD38E0" w:rsidP="00AD38E0">
      <w:pPr>
        <w:pStyle w:val="Title"/>
        <w:spacing w:before="0" w:after="360"/>
      </w:pPr>
      <w:r>
        <w:t>PROJECT</w:t>
      </w:r>
      <w:r w:rsidRPr="000B3290">
        <w:t xml:space="preserve"> NO. </w:t>
      </w:r>
      <w:r>
        <w:t>52787</w:t>
      </w:r>
    </w:p>
    <w:tbl>
      <w:tblPr>
        <w:tblW w:w="9450" w:type="dxa"/>
        <w:jc w:val="center"/>
        <w:tblLayout w:type="fixed"/>
        <w:tblLook w:val="0000" w:firstRow="0" w:lastRow="0" w:firstColumn="0" w:lastColumn="0" w:noHBand="0" w:noVBand="0"/>
      </w:tblPr>
      <w:tblGrid>
        <w:gridCol w:w="4608"/>
        <w:gridCol w:w="360"/>
        <w:gridCol w:w="4482"/>
      </w:tblGrid>
      <w:tr w:rsidR="00AD38E0" w14:paraId="15D0824F" w14:textId="77777777" w:rsidTr="00DA427B">
        <w:trPr>
          <w:jc w:val="center"/>
        </w:trPr>
        <w:tc>
          <w:tcPr>
            <w:tcW w:w="4608" w:type="dxa"/>
          </w:tcPr>
          <w:p w14:paraId="7C023714" w14:textId="77777777" w:rsidR="00AD38E0" w:rsidRPr="00680FE1" w:rsidRDefault="00AD38E0" w:rsidP="00DA427B">
            <w:pPr>
              <w:rPr>
                <w:b/>
                <w:szCs w:val="24"/>
              </w:rPr>
            </w:pPr>
            <w:bookmarkStart w:id="0" w:name="_Hlk82159817"/>
            <w:r>
              <w:rPr>
                <w:b/>
                <w:color w:val="000000"/>
                <w:szCs w:val="24"/>
              </w:rPr>
              <w:t>ERCOT COMPLIANCE REPORTS OF TRANSMISSION SYSTEM WINTER READINESS PURSUANT TO 16 TAC § 25.55(f)(3)</w:t>
            </w:r>
          </w:p>
        </w:tc>
        <w:tc>
          <w:tcPr>
            <w:tcW w:w="360" w:type="dxa"/>
          </w:tcPr>
          <w:p w14:paraId="7C07EDA7" w14:textId="77777777" w:rsidR="00AD38E0" w:rsidRPr="000B3290" w:rsidRDefault="00AD38E0" w:rsidP="00DA427B">
            <w:pPr>
              <w:rPr>
                <w:b/>
              </w:rPr>
            </w:pPr>
            <w:r w:rsidRPr="000B3290">
              <w:rPr>
                <w:b/>
              </w:rPr>
              <w:t>§</w:t>
            </w:r>
          </w:p>
          <w:p w14:paraId="57351561" w14:textId="77777777" w:rsidR="00AD38E0" w:rsidRPr="000B3290" w:rsidRDefault="00AD38E0" w:rsidP="00DA427B">
            <w:pPr>
              <w:rPr>
                <w:b/>
              </w:rPr>
            </w:pPr>
            <w:r w:rsidRPr="000B3290">
              <w:rPr>
                <w:b/>
              </w:rPr>
              <w:t>§</w:t>
            </w:r>
          </w:p>
          <w:p w14:paraId="2A8211DE" w14:textId="77777777" w:rsidR="00AD38E0" w:rsidRPr="000B3290" w:rsidRDefault="00AD38E0" w:rsidP="00DA427B">
            <w:pPr>
              <w:rPr>
                <w:b/>
              </w:rPr>
            </w:pPr>
            <w:r w:rsidRPr="000B3290">
              <w:rPr>
                <w:b/>
              </w:rPr>
              <w:t>§</w:t>
            </w:r>
          </w:p>
          <w:p w14:paraId="5AF42D24" w14:textId="77777777" w:rsidR="00AD38E0" w:rsidRPr="000B3290" w:rsidRDefault="00AD38E0" w:rsidP="00DA427B">
            <w:pPr>
              <w:rPr>
                <w:b/>
              </w:rPr>
            </w:pPr>
            <w:r w:rsidRPr="000B3290">
              <w:rPr>
                <w:b/>
              </w:rPr>
              <w:t>§</w:t>
            </w:r>
          </w:p>
        </w:tc>
        <w:tc>
          <w:tcPr>
            <w:tcW w:w="4482" w:type="dxa"/>
          </w:tcPr>
          <w:p w14:paraId="6474A075" w14:textId="77777777" w:rsidR="00AD38E0" w:rsidRPr="000B3290" w:rsidRDefault="00AD38E0" w:rsidP="00DA427B">
            <w:pPr>
              <w:jc w:val="center"/>
              <w:rPr>
                <w:b/>
              </w:rPr>
            </w:pPr>
            <w:r w:rsidRPr="000B3290">
              <w:rPr>
                <w:b/>
              </w:rPr>
              <w:t>PUBLIC UTILITY COMMISSION</w:t>
            </w:r>
          </w:p>
          <w:p w14:paraId="693C954C" w14:textId="77777777" w:rsidR="00AD38E0" w:rsidRPr="000B3290" w:rsidRDefault="00AD38E0" w:rsidP="00DA427B">
            <w:pPr>
              <w:jc w:val="center"/>
              <w:rPr>
                <w:b/>
              </w:rPr>
            </w:pPr>
          </w:p>
          <w:p w14:paraId="54387AEC" w14:textId="77777777" w:rsidR="00AD38E0" w:rsidRPr="000B3290" w:rsidRDefault="00AD38E0" w:rsidP="00DA427B">
            <w:pPr>
              <w:jc w:val="center"/>
              <w:rPr>
                <w:b/>
              </w:rPr>
            </w:pPr>
            <w:r w:rsidRPr="000B3290">
              <w:rPr>
                <w:b/>
              </w:rPr>
              <w:t>OF TEXAS</w:t>
            </w:r>
          </w:p>
        </w:tc>
      </w:tr>
      <w:bookmarkEnd w:id="0"/>
    </w:tbl>
    <w:p w14:paraId="5B78A9BB" w14:textId="77777777" w:rsidR="000A272B" w:rsidRDefault="000A272B" w:rsidP="000A272B">
      <w:pPr>
        <w:pStyle w:val="Title"/>
        <w:spacing w:before="0" w:after="0"/>
        <w:jc w:val="left"/>
      </w:pPr>
    </w:p>
    <w:p w14:paraId="46C681C9" w14:textId="4004BD89" w:rsidR="000A272B" w:rsidRDefault="00DA4A3E" w:rsidP="006357FF">
      <w:pPr>
        <w:pStyle w:val="Title"/>
        <w:spacing w:before="0" w:after="0"/>
      </w:pPr>
      <w:r>
        <w:t xml:space="preserve">NOTICE OF </w:t>
      </w:r>
      <w:r w:rsidR="008E67B4">
        <w:t>REMOVAL OF</w:t>
      </w:r>
      <w:r w:rsidR="000A272B">
        <w:t xml:space="preserve"> </w:t>
      </w:r>
      <w:r w:rsidR="00E46739">
        <w:t>NEW BRAUNFELS UTILITY</w:t>
      </w:r>
      <w:r w:rsidR="000A272B">
        <w:t xml:space="preserve">’S </w:t>
      </w:r>
    </w:p>
    <w:p w14:paraId="3F14570E" w14:textId="27AD84A5" w:rsidR="000A272B" w:rsidRPr="00EB238A" w:rsidRDefault="000A272B" w:rsidP="006357FF">
      <w:pPr>
        <w:pStyle w:val="Title"/>
        <w:spacing w:before="0" w:after="240"/>
      </w:pPr>
      <w:r>
        <w:t>ASSERTION OF GOOD CAUSE</w:t>
      </w:r>
      <w:r w:rsidRPr="00EB238A">
        <w:t xml:space="preserve"> </w:t>
      </w:r>
    </w:p>
    <w:p w14:paraId="4F9CE17E" w14:textId="41EDCB08" w:rsidR="00DA4A3E" w:rsidRDefault="00962135" w:rsidP="0084270C">
      <w:pPr>
        <w:spacing w:line="360" w:lineRule="auto"/>
        <w:jc w:val="both"/>
      </w:pPr>
      <w:r>
        <w:tab/>
      </w:r>
      <w:r w:rsidR="00DA4A3E">
        <w:t>On December 1, 2021, New Braunfels Utilities (NBU) submitted to the Electric Reliability Council of Texas, Inc. a winter weather readiness report (WWRR) for its transmission facilities in compliance with 16 Texas Administrative Code (TAC) § 25.55(f)(2).  NBU’s WWRR included an assertion of good cause for non-compliance with the Commission’s weather preparedness requirements established under 16 TAC § 25.55(f)(1)(G).  Specifically, NBU sough</w:t>
      </w:r>
      <w:r w:rsidR="006B5B42">
        <w:t>t</w:t>
      </w:r>
      <w:r w:rsidR="00DA4A3E">
        <w:t xml:space="preserve"> an exception from the requirement to </w:t>
      </w:r>
      <w:r w:rsidR="00AD3E5A">
        <w:t>evaluate “other operating limitations based on temperature, precipitation, humidity, wind speed, and wind direction for facilities containing cold weather critical components.”</w:t>
      </w:r>
    </w:p>
    <w:p w14:paraId="69DFE462" w14:textId="6EF55D28" w:rsidR="0084270C" w:rsidRDefault="00AD3E5A" w:rsidP="00FC5DE7">
      <w:pPr>
        <w:spacing w:line="360" w:lineRule="auto"/>
        <w:ind w:firstLine="720"/>
        <w:jc w:val="both"/>
      </w:pPr>
      <w:r>
        <w:t xml:space="preserve">On December 20, 2021, </w:t>
      </w:r>
      <w:r w:rsidR="00413989">
        <w:t>t</w:t>
      </w:r>
      <w:r w:rsidR="00962135">
        <w:t>he Staff</w:t>
      </w:r>
      <w:r w:rsidR="0084270C">
        <w:t xml:space="preserve"> (Commission Staff)</w:t>
      </w:r>
      <w:r w:rsidR="00962135">
        <w:t xml:space="preserve"> of the Public Utility Commission of Texas </w:t>
      </w:r>
      <w:r w:rsidR="0084270C">
        <w:t xml:space="preserve">(Commission) </w:t>
      </w:r>
      <w:r w:rsidR="002A3AFD">
        <w:t>filed a</w:t>
      </w:r>
      <w:r w:rsidR="00962135">
        <w:t xml:space="preserve"> notice of disagreement with </w:t>
      </w:r>
      <w:r w:rsidR="00E46739">
        <w:t>NBU</w:t>
      </w:r>
      <w:r w:rsidR="00834C1F">
        <w:t xml:space="preserve">’s </w:t>
      </w:r>
      <w:r>
        <w:t xml:space="preserve">above-described </w:t>
      </w:r>
      <w:r w:rsidR="00962135">
        <w:t xml:space="preserve">assertion of good cause </w:t>
      </w:r>
      <w:r>
        <w:t>in this project</w:t>
      </w:r>
      <w:r w:rsidR="00962135">
        <w:t>.</w:t>
      </w:r>
      <w:r>
        <w:rPr>
          <w:rStyle w:val="FootnoteReference"/>
        </w:rPr>
        <w:footnoteReference w:id="1"/>
      </w:r>
      <w:r w:rsidR="00962135">
        <w:t xml:space="preserve"> </w:t>
      </w:r>
      <w:r>
        <w:t xml:space="preserve"> Commission Staff also notified NBU that it must, within seven days of receiving the notice of disagreement, provide the Commission with proof of compliance, or alternatively, preserve the disputed good cause assertion by submit</w:t>
      </w:r>
      <w:r w:rsidR="00413989">
        <w:t>ting</w:t>
      </w:r>
      <w:r>
        <w:t xml:space="preserve"> to the Commission a request for approval of a good cause exception under 16 TAC § 25.55(f)(4)(C).</w:t>
      </w:r>
    </w:p>
    <w:p w14:paraId="3D01334C" w14:textId="5603CA94" w:rsidR="00244867" w:rsidRDefault="002A3AFD" w:rsidP="00244867">
      <w:pPr>
        <w:spacing w:line="360" w:lineRule="auto"/>
        <w:jc w:val="both"/>
      </w:pPr>
      <w:r>
        <w:tab/>
        <w:t xml:space="preserve">On December 23, 2021, </w:t>
      </w:r>
      <w:r w:rsidR="00E46739">
        <w:t>NBU</w:t>
      </w:r>
      <w:r>
        <w:t xml:space="preserve"> </w:t>
      </w:r>
      <w:r w:rsidR="00AD3E5A">
        <w:t xml:space="preserve">timely </w:t>
      </w:r>
      <w:r>
        <w:t xml:space="preserve">filed its response </w:t>
      </w:r>
      <w:r w:rsidR="00102206">
        <w:t>to the notice of disagreement.</w:t>
      </w:r>
      <w:r w:rsidR="00102206">
        <w:rPr>
          <w:rStyle w:val="FootnoteReference"/>
        </w:rPr>
        <w:footnoteReference w:id="2"/>
      </w:r>
      <w:r w:rsidR="00102206">
        <w:t xml:space="preserve"> In its response, </w:t>
      </w:r>
      <w:r w:rsidR="00E46739">
        <w:t>NBU</w:t>
      </w:r>
      <w:r w:rsidR="00102206">
        <w:t xml:space="preserve"> </w:t>
      </w:r>
      <w:r w:rsidR="00AD3E5A">
        <w:t>stated</w:t>
      </w:r>
      <w:r w:rsidR="00244867">
        <w:t xml:space="preserve">: </w:t>
      </w:r>
    </w:p>
    <w:p w14:paraId="561E390B" w14:textId="38FCC333" w:rsidR="00244867" w:rsidRDefault="00244867" w:rsidP="00FC5DE7">
      <w:pPr>
        <w:spacing w:line="360" w:lineRule="auto"/>
        <w:ind w:left="720" w:hanging="360"/>
        <w:jc w:val="both"/>
      </w:pPr>
      <w:r>
        <w:t xml:space="preserve">• </w:t>
      </w:r>
      <w:r w:rsidR="00413989">
        <w:tab/>
      </w:r>
      <w:r w:rsidR="0050239E">
        <w:t xml:space="preserve">NBU </w:t>
      </w:r>
      <w:r>
        <w:t xml:space="preserve">is compliant with the applicable requirements pertaining to cold weather critical components of transmission facilities according 16 TAC § 25.55(f)(1)(G). </w:t>
      </w:r>
    </w:p>
    <w:p w14:paraId="0B7F62E4" w14:textId="53734B68" w:rsidR="00244867" w:rsidRDefault="00244867" w:rsidP="00FC5DE7">
      <w:pPr>
        <w:spacing w:line="360" w:lineRule="auto"/>
        <w:ind w:left="720" w:hanging="360"/>
        <w:jc w:val="both"/>
      </w:pPr>
      <w:r>
        <w:t xml:space="preserve">• </w:t>
      </w:r>
      <w:r w:rsidR="00413989">
        <w:tab/>
      </w:r>
      <w:r w:rsidR="0050239E">
        <w:t xml:space="preserve">NBU </w:t>
      </w:r>
      <w:r>
        <w:t xml:space="preserve">was not provided any </w:t>
      </w:r>
      <w:r w:rsidR="0050239E">
        <w:t xml:space="preserve">design </w:t>
      </w:r>
      <w:r>
        <w:t xml:space="preserve">limitations based on the temperature, precipitation, humidity, wind speed, and wind direction for </w:t>
      </w:r>
      <w:proofErr w:type="gramStart"/>
      <w:r>
        <w:t xml:space="preserve">all </w:t>
      </w:r>
      <w:r w:rsidR="006B5B42">
        <w:t>of</w:t>
      </w:r>
      <w:proofErr w:type="gramEnd"/>
      <w:r w:rsidR="006B5B42">
        <w:t xml:space="preserve"> </w:t>
      </w:r>
      <w:r>
        <w:t xml:space="preserve">its transmission equipment by the equipment manufacturer. </w:t>
      </w:r>
    </w:p>
    <w:p w14:paraId="79D23144" w14:textId="159FBB57" w:rsidR="00244867" w:rsidRDefault="00244867" w:rsidP="00FC5DE7">
      <w:pPr>
        <w:spacing w:line="360" w:lineRule="auto"/>
        <w:ind w:left="720" w:hanging="360"/>
        <w:jc w:val="both"/>
      </w:pPr>
      <w:r>
        <w:lastRenderedPageBreak/>
        <w:t xml:space="preserve">• </w:t>
      </w:r>
      <w:r w:rsidR="00413989">
        <w:tab/>
      </w:r>
      <w:r w:rsidR="00AD3E5A">
        <w:t>NBU</w:t>
      </w:r>
      <w:r w:rsidR="0050239E">
        <w:t xml:space="preserve"> </w:t>
      </w:r>
      <w:r>
        <w:t xml:space="preserve">determined and provided the minimum operating temperature experienced in the </w:t>
      </w:r>
      <w:r w:rsidR="00E46739">
        <w:t>NBU</w:t>
      </w:r>
      <w:r>
        <w:t xml:space="preserve"> service area during the period identified in the </w:t>
      </w:r>
      <w:r w:rsidR="00413989">
        <w:t>WWRR</w:t>
      </w:r>
      <w:r>
        <w:t>.</w:t>
      </w:r>
    </w:p>
    <w:p w14:paraId="65120390" w14:textId="322CD096" w:rsidR="00244867" w:rsidRDefault="00244867" w:rsidP="00FC5DE7">
      <w:pPr>
        <w:spacing w:line="360" w:lineRule="auto"/>
        <w:ind w:left="720" w:hanging="360"/>
        <w:jc w:val="both"/>
      </w:pPr>
      <w:r>
        <w:t>•</w:t>
      </w:r>
      <w:r w:rsidR="00413989">
        <w:tab/>
      </w:r>
      <w:r>
        <w:t xml:space="preserve">The known minimum design temperature for the applicable equipment and the minimum experienced operating temperature do not place any restrictions on the transmission facilities of </w:t>
      </w:r>
      <w:r w:rsidR="00E46739">
        <w:t>NBU</w:t>
      </w:r>
      <w:r>
        <w:t xml:space="preserve">. </w:t>
      </w:r>
    </w:p>
    <w:p w14:paraId="620AFC04" w14:textId="37F0E9AB" w:rsidR="00244867" w:rsidRDefault="00244867" w:rsidP="00FC5DE7">
      <w:pPr>
        <w:spacing w:line="360" w:lineRule="auto"/>
        <w:ind w:left="720" w:hanging="360"/>
        <w:jc w:val="both"/>
      </w:pPr>
      <w:r>
        <w:t xml:space="preserve">• </w:t>
      </w:r>
      <w:r w:rsidR="00413989">
        <w:tab/>
      </w:r>
      <w:r>
        <w:t xml:space="preserve">When submitting the DocuSign form, </w:t>
      </w:r>
      <w:r w:rsidR="00E46739">
        <w:t>NBU</w:t>
      </w:r>
      <w:r>
        <w:t xml:space="preserve"> inadvertently selected "Yes" asserting good cause for noncompliance with the requirements of subsection (f)(1)(G</w:t>
      </w:r>
      <w:proofErr w:type="gramStart"/>
      <w:r>
        <w:t>)</w:t>
      </w:r>
      <w:r w:rsidR="00413989">
        <w:t>,</w:t>
      </w:r>
      <w:r>
        <w:t xml:space="preserve"> but</w:t>
      </w:r>
      <w:proofErr w:type="gramEnd"/>
      <w:r>
        <w:t xml:space="preserve"> should have selected the "No" response to this question.</w:t>
      </w:r>
    </w:p>
    <w:p w14:paraId="0B76125E" w14:textId="77777777" w:rsidR="00244867" w:rsidRDefault="00244867" w:rsidP="00244867">
      <w:pPr>
        <w:spacing w:line="360" w:lineRule="auto"/>
        <w:jc w:val="both"/>
      </w:pPr>
    </w:p>
    <w:p w14:paraId="2423CE3B" w14:textId="288E656B" w:rsidR="00962135" w:rsidRDefault="00577747" w:rsidP="00577747">
      <w:pPr>
        <w:spacing w:line="360" w:lineRule="auto"/>
        <w:jc w:val="both"/>
      </w:pPr>
      <w:r>
        <w:tab/>
      </w:r>
      <w:r w:rsidR="0050239E">
        <w:t xml:space="preserve">Commission Staff has reviewed NBU’s filing and </w:t>
      </w:r>
      <w:r w:rsidR="00413989">
        <w:t>has determined that</w:t>
      </w:r>
      <w:r w:rsidR="0050239E">
        <w:t xml:space="preserve"> NBU is compliance with the referenced rule.  </w:t>
      </w:r>
      <w:r>
        <w:t xml:space="preserve">Based on </w:t>
      </w:r>
      <w:r w:rsidR="0050239E">
        <w:t xml:space="preserve">NBU’s statements </w:t>
      </w:r>
      <w:r>
        <w:t xml:space="preserve">that </w:t>
      </w:r>
      <w:r w:rsidR="0050239E">
        <w:t xml:space="preserve">it erroneously asserted </w:t>
      </w:r>
      <w:r>
        <w:t xml:space="preserve">good cause </w:t>
      </w:r>
      <w:r w:rsidR="0050239E">
        <w:t>for non-compliance and that it had provided operating limitations in its initial WWRR submission</w:t>
      </w:r>
      <w:r>
        <w:t xml:space="preserve">, Commission Staff </w:t>
      </w:r>
      <w:r w:rsidR="0050239E">
        <w:t xml:space="preserve">will </w:t>
      </w:r>
      <w:r>
        <w:t>close investigation record number 202112002</w:t>
      </w:r>
      <w:r w:rsidR="00E46739">
        <w:t>2</w:t>
      </w:r>
      <w:r w:rsidR="0050239E">
        <w:t xml:space="preserve"> with no further action required</w:t>
      </w:r>
      <w:r w:rsidRPr="00577747">
        <w:t xml:space="preserve">.  </w:t>
      </w:r>
    </w:p>
    <w:p w14:paraId="7A65010E" w14:textId="1F45AC0F" w:rsidR="00962135" w:rsidRDefault="00962135" w:rsidP="00962135">
      <w:pPr>
        <w:spacing w:line="480" w:lineRule="auto"/>
      </w:pPr>
    </w:p>
    <w:p w14:paraId="4EE67239" w14:textId="77777777" w:rsidR="00834C1F" w:rsidRDefault="00834C1F" w:rsidP="00962135">
      <w:pPr>
        <w:spacing w:line="480" w:lineRule="auto"/>
      </w:pPr>
    </w:p>
    <w:p w14:paraId="005B30F7" w14:textId="77777777" w:rsidR="00413989" w:rsidRDefault="00413989">
      <w:pPr>
        <w:spacing w:after="160" w:line="259" w:lineRule="auto"/>
      </w:pPr>
      <w:r>
        <w:br w:type="page"/>
      </w:r>
    </w:p>
    <w:p w14:paraId="26994A3B" w14:textId="092E7FA5" w:rsidR="00296131" w:rsidRPr="008E1E40" w:rsidRDefault="00296131" w:rsidP="00296131">
      <w:pPr>
        <w:spacing w:line="360" w:lineRule="auto"/>
      </w:pPr>
      <w:r w:rsidRPr="008E1E40">
        <w:lastRenderedPageBreak/>
        <w:t>D</w:t>
      </w:r>
      <w:r>
        <w:t>ate</w:t>
      </w:r>
      <w:r w:rsidRPr="008E1E40">
        <w:t xml:space="preserve">: </w:t>
      </w:r>
      <w:r>
        <w:fldChar w:fldCharType="begin"/>
      </w:r>
      <w:r>
        <w:instrText xml:space="preserve"> DATE \@ "MMMM d, yyyy" </w:instrText>
      </w:r>
      <w:r>
        <w:fldChar w:fldCharType="separate"/>
      </w:r>
      <w:r w:rsidR="00FC5DE7">
        <w:rPr>
          <w:noProof/>
        </w:rPr>
        <w:t>January 11, 2022</w:t>
      </w:r>
      <w:r>
        <w:fldChar w:fldCharType="end"/>
      </w:r>
      <w:r w:rsidRPr="00B91E99">
        <w:tab/>
      </w:r>
      <w:r>
        <w:tab/>
      </w:r>
      <w:r>
        <w:tab/>
      </w:r>
      <w:r w:rsidRPr="008E1E40">
        <w:t>Respectfully Submitted</w:t>
      </w:r>
      <w:r>
        <w:t>,</w:t>
      </w:r>
    </w:p>
    <w:p w14:paraId="61C18A0E" w14:textId="77777777" w:rsidR="00296131" w:rsidRDefault="00296131" w:rsidP="00296131">
      <w:pPr>
        <w:pStyle w:val="Title"/>
        <w:spacing w:before="0" w:after="0"/>
        <w:jc w:val="left"/>
        <w:rPr>
          <w:b w:val="0"/>
        </w:rPr>
      </w:pPr>
    </w:p>
    <w:p w14:paraId="58DA2602" w14:textId="77777777" w:rsidR="00296131" w:rsidRDefault="00296131" w:rsidP="00296131">
      <w:pPr>
        <w:pStyle w:val="Title"/>
        <w:spacing w:before="0" w:after="0"/>
        <w:ind w:left="4320"/>
        <w:jc w:val="left"/>
        <w:rPr>
          <w:bCs/>
        </w:rPr>
      </w:pPr>
      <w:r w:rsidRPr="008C76F0">
        <w:rPr>
          <w:bCs/>
        </w:rPr>
        <w:t>PUBLIC UTILITY COMMISSION OF TEXAS</w:t>
      </w:r>
    </w:p>
    <w:p w14:paraId="43F0FC49" w14:textId="77777777" w:rsidR="00296131" w:rsidRPr="008C76F0" w:rsidRDefault="00296131" w:rsidP="00296131">
      <w:pPr>
        <w:pStyle w:val="Title"/>
        <w:spacing w:before="0" w:after="0"/>
        <w:ind w:left="4320"/>
        <w:jc w:val="left"/>
        <w:rPr>
          <w:bCs/>
        </w:rPr>
      </w:pPr>
    </w:p>
    <w:p w14:paraId="0F0B4308" w14:textId="77777777" w:rsidR="00296131" w:rsidRPr="008C76F0" w:rsidRDefault="00296131" w:rsidP="00296131">
      <w:pPr>
        <w:pStyle w:val="Title"/>
        <w:spacing w:before="0" w:after="0"/>
        <w:ind w:left="4320"/>
        <w:jc w:val="left"/>
        <w:rPr>
          <w:bCs/>
        </w:rPr>
      </w:pPr>
      <w:r w:rsidRPr="008C76F0">
        <w:rPr>
          <w:bCs/>
        </w:rPr>
        <w:t>COMPLIANCE AND ENFORCEMENT DIVISION</w:t>
      </w:r>
    </w:p>
    <w:p w14:paraId="3E173A76" w14:textId="77777777" w:rsidR="00296131" w:rsidRPr="008C76F0" w:rsidRDefault="00296131" w:rsidP="00296131">
      <w:pPr>
        <w:pStyle w:val="Title"/>
        <w:spacing w:before="0" w:after="0"/>
        <w:ind w:left="4320"/>
        <w:jc w:val="left"/>
        <w:rPr>
          <w:bCs/>
        </w:rPr>
      </w:pPr>
    </w:p>
    <w:p w14:paraId="63BBC69B" w14:textId="77777777" w:rsidR="00296131" w:rsidRPr="00B91E99" w:rsidRDefault="00296131" w:rsidP="00296131">
      <w:pPr>
        <w:pStyle w:val="Title"/>
        <w:spacing w:before="0" w:after="0"/>
        <w:ind w:left="4320"/>
        <w:jc w:val="left"/>
        <w:rPr>
          <w:b w:val="0"/>
        </w:rPr>
      </w:pPr>
    </w:p>
    <w:p w14:paraId="35BF0A51" w14:textId="45F65841" w:rsidR="00296131" w:rsidRPr="00B91E99" w:rsidRDefault="00296131" w:rsidP="00296131">
      <w:pPr>
        <w:ind w:left="4320"/>
        <w:rPr>
          <w:szCs w:val="24"/>
        </w:rPr>
      </w:pPr>
      <w:r w:rsidRPr="00B91E99">
        <w:rPr>
          <w:szCs w:val="24"/>
          <w:u w:val="single"/>
        </w:rPr>
        <w:t>/s/</w:t>
      </w:r>
      <w:r w:rsidR="00EA4A6D">
        <w:rPr>
          <w:szCs w:val="24"/>
          <w:u w:val="single"/>
        </w:rPr>
        <w:t>Barksdale English</w:t>
      </w:r>
      <w:r>
        <w:rPr>
          <w:szCs w:val="24"/>
          <w:u w:val="single"/>
        </w:rPr>
        <w:tab/>
      </w:r>
      <w:r>
        <w:rPr>
          <w:szCs w:val="24"/>
          <w:u w:val="single"/>
        </w:rPr>
        <w:tab/>
      </w:r>
    </w:p>
    <w:p w14:paraId="7CFB8F60" w14:textId="7742F4B6" w:rsidR="00296131" w:rsidRDefault="00EA4A6D" w:rsidP="00296131">
      <w:pPr>
        <w:pStyle w:val="Normaldouble"/>
        <w:spacing w:line="240" w:lineRule="auto"/>
        <w:ind w:left="4320"/>
      </w:pPr>
      <w:bookmarkStart w:id="1" w:name="_Hlk89950265"/>
      <w:r>
        <w:rPr>
          <w:szCs w:val="24"/>
        </w:rPr>
        <w:t>Barksdale English</w:t>
      </w:r>
    </w:p>
    <w:p w14:paraId="11661C99" w14:textId="77777777" w:rsidR="00296131" w:rsidRDefault="00296131" w:rsidP="00296131">
      <w:pPr>
        <w:pStyle w:val="Normaldouble"/>
        <w:spacing w:line="240" w:lineRule="auto"/>
        <w:ind w:left="4320"/>
      </w:pPr>
      <w:r>
        <w:t>1701 N. Congress Avenue</w:t>
      </w:r>
    </w:p>
    <w:p w14:paraId="1563CCB0" w14:textId="77777777" w:rsidR="00296131" w:rsidRDefault="00296131" w:rsidP="00296131">
      <w:pPr>
        <w:pStyle w:val="Normaldouble"/>
        <w:spacing w:line="240" w:lineRule="auto"/>
        <w:ind w:left="4320"/>
      </w:pPr>
      <w:r>
        <w:t>P.O. Box 13326</w:t>
      </w:r>
    </w:p>
    <w:p w14:paraId="30B02AC5" w14:textId="77777777" w:rsidR="00296131" w:rsidRDefault="00296131" w:rsidP="00296131">
      <w:pPr>
        <w:pStyle w:val="Normaldouble"/>
        <w:spacing w:line="240" w:lineRule="auto"/>
        <w:ind w:left="4320"/>
      </w:pPr>
      <w:r>
        <w:t>Austin, Texas 78711-3326</w:t>
      </w:r>
    </w:p>
    <w:p w14:paraId="71658F32" w14:textId="433E0604" w:rsidR="00296131" w:rsidRDefault="00296131" w:rsidP="00296131">
      <w:pPr>
        <w:pStyle w:val="Normaldouble"/>
        <w:spacing w:line="240" w:lineRule="auto"/>
        <w:ind w:left="4320"/>
      </w:pPr>
      <w:r>
        <w:t>(512) 936-</w:t>
      </w:r>
      <w:r w:rsidR="00EA4A6D">
        <w:t>7365</w:t>
      </w:r>
    </w:p>
    <w:p w14:paraId="603363E1" w14:textId="77777777" w:rsidR="00296131" w:rsidRDefault="00296131" w:rsidP="00296131">
      <w:pPr>
        <w:pStyle w:val="Normaldouble"/>
        <w:spacing w:line="240" w:lineRule="auto"/>
        <w:ind w:left="4320"/>
      </w:pPr>
      <w:r>
        <w:t>(512) 936-7268 (facsimile)</w:t>
      </w:r>
    </w:p>
    <w:p w14:paraId="2E8B8C2D" w14:textId="07A35FA2" w:rsidR="00296131" w:rsidRDefault="00EA4A6D" w:rsidP="00296131">
      <w:pPr>
        <w:pStyle w:val="Normaldouble"/>
        <w:spacing w:line="240" w:lineRule="auto"/>
        <w:ind w:left="4320"/>
      </w:pPr>
      <w:r>
        <w:t>barksdale.english</w:t>
      </w:r>
      <w:r w:rsidR="00296131">
        <w:t>@puc.texas.gov</w:t>
      </w:r>
      <w:bookmarkEnd w:id="1"/>
    </w:p>
    <w:p w14:paraId="0703DB78" w14:textId="77777777" w:rsidR="00CA28B9" w:rsidRPr="008E1E40" w:rsidRDefault="00CA28B9" w:rsidP="006357FF">
      <w:pPr>
        <w:spacing w:before="100" w:beforeAutospacing="1" w:after="100" w:afterAutospacing="1"/>
        <w:jc w:val="center"/>
        <w:rPr>
          <w:b/>
        </w:rPr>
      </w:pPr>
    </w:p>
    <w:p w14:paraId="5CD7E7D4" w14:textId="293E07EF" w:rsidR="00296131" w:rsidRPr="008E1E40" w:rsidRDefault="00834C1F" w:rsidP="006357FF">
      <w:pPr>
        <w:spacing w:line="360" w:lineRule="auto"/>
        <w:jc w:val="center"/>
        <w:rPr>
          <w:b/>
        </w:rPr>
      </w:pPr>
      <w:r>
        <w:rPr>
          <w:b/>
        </w:rPr>
        <w:t>PROJECT</w:t>
      </w:r>
      <w:r w:rsidRPr="008E1E40">
        <w:rPr>
          <w:b/>
        </w:rPr>
        <w:t xml:space="preserve"> </w:t>
      </w:r>
      <w:r w:rsidR="00296131" w:rsidRPr="008E1E40">
        <w:rPr>
          <w:b/>
        </w:rPr>
        <w:t xml:space="preserve">NO. </w:t>
      </w:r>
      <w:r>
        <w:rPr>
          <w:b/>
        </w:rPr>
        <w:t>52786</w:t>
      </w:r>
    </w:p>
    <w:p w14:paraId="3EDABD3D" w14:textId="4BC328C6" w:rsidR="00296131" w:rsidRPr="008E1E40" w:rsidRDefault="00296131" w:rsidP="006357FF">
      <w:pPr>
        <w:spacing w:line="360" w:lineRule="auto"/>
        <w:jc w:val="center"/>
        <w:rPr>
          <w:b/>
        </w:rPr>
      </w:pPr>
      <w:r w:rsidRPr="008E1E40">
        <w:rPr>
          <w:b/>
        </w:rPr>
        <w:t>CERTIFICATE OF SERVICE</w:t>
      </w:r>
    </w:p>
    <w:p w14:paraId="689AA187" w14:textId="08D318A6" w:rsidR="00296131" w:rsidRPr="008E1E40" w:rsidRDefault="00296131" w:rsidP="00296131">
      <w:pPr>
        <w:spacing w:after="480" w:line="360" w:lineRule="auto"/>
        <w:jc w:val="both"/>
        <w:rPr>
          <w:caps/>
          <w:szCs w:val="24"/>
        </w:rPr>
      </w:pPr>
      <w:r w:rsidRPr="008E1E40">
        <w:rPr>
          <w:b/>
        </w:rPr>
        <w:tab/>
      </w:r>
      <w:r w:rsidRPr="008E1E40">
        <w:t>I certify that notice of filing of this document was provided to all parties of record via electronic mail o</w:t>
      </w:r>
      <w:r>
        <w:t xml:space="preserve">n </w:t>
      </w:r>
      <w:r>
        <w:fldChar w:fldCharType="begin"/>
      </w:r>
      <w:r>
        <w:instrText xml:space="preserve"> DATE \@ "MMMM d, yyyy" </w:instrText>
      </w:r>
      <w:r>
        <w:fldChar w:fldCharType="separate"/>
      </w:r>
      <w:r w:rsidR="00FC5DE7">
        <w:rPr>
          <w:noProof/>
        </w:rPr>
        <w:t>January 11, 2022</w:t>
      </w:r>
      <w:r>
        <w:fldChar w:fldCharType="end"/>
      </w:r>
      <w:r w:rsidRPr="008E1E40">
        <w:t xml:space="preserve"> </w:t>
      </w:r>
      <w:r w:rsidRPr="00B91E99">
        <w:t>in</w:t>
      </w:r>
      <w:r w:rsidRPr="008E1E40">
        <w:t xml:space="preserve"> accordance with the Order Suspending Rules, issued in Project No. 50664.</w:t>
      </w:r>
    </w:p>
    <w:p w14:paraId="0F33A61E" w14:textId="77777777" w:rsidR="00296131" w:rsidRPr="008E1E40" w:rsidRDefault="00296131" w:rsidP="00296131">
      <w:pPr>
        <w:ind w:left="4320"/>
      </w:pPr>
      <w:r>
        <w:rPr>
          <w:u w:val="single"/>
        </w:rPr>
        <w:t>/s/</w:t>
      </w:r>
      <w:r>
        <w:rPr>
          <w:u w:val="single"/>
        </w:rPr>
        <w:tab/>
      </w:r>
      <w:r>
        <w:rPr>
          <w:u w:val="single"/>
        </w:rPr>
        <w:tab/>
      </w:r>
      <w:r>
        <w:rPr>
          <w:u w:val="single"/>
        </w:rPr>
        <w:tab/>
      </w:r>
      <w:r>
        <w:rPr>
          <w:u w:val="single"/>
        </w:rPr>
        <w:tab/>
      </w:r>
    </w:p>
    <w:p w14:paraId="4B7879DB" w14:textId="2D7F535F" w:rsidR="00296131" w:rsidRPr="008E1E40" w:rsidRDefault="0061018A" w:rsidP="00296131">
      <w:pPr>
        <w:ind w:left="4320"/>
      </w:pPr>
      <w:r>
        <w:t>NAME</w:t>
      </w:r>
    </w:p>
    <w:p w14:paraId="67E79FCC" w14:textId="77777777" w:rsidR="00296131" w:rsidRDefault="00296131" w:rsidP="00296131"/>
    <w:p w14:paraId="1EA20CFC" w14:textId="77777777" w:rsidR="00296131" w:rsidRDefault="00296131" w:rsidP="00962135">
      <w:pPr>
        <w:spacing w:line="480" w:lineRule="auto"/>
      </w:pPr>
    </w:p>
    <w:sectPr w:rsidR="00296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CA9CE" w14:textId="77777777" w:rsidR="00CC0EE3" w:rsidRDefault="00CC0EE3" w:rsidP="00C1399C">
      <w:r>
        <w:separator/>
      </w:r>
    </w:p>
  </w:endnote>
  <w:endnote w:type="continuationSeparator" w:id="0">
    <w:p w14:paraId="39AA6EE4" w14:textId="77777777" w:rsidR="00CC0EE3" w:rsidRDefault="00CC0EE3" w:rsidP="00C1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ECF77" w14:textId="77777777" w:rsidR="00CC0EE3" w:rsidRDefault="00CC0EE3" w:rsidP="00C1399C">
      <w:r>
        <w:separator/>
      </w:r>
    </w:p>
  </w:footnote>
  <w:footnote w:type="continuationSeparator" w:id="0">
    <w:p w14:paraId="3CB93BC1" w14:textId="77777777" w:rsidR="00CC0EE3" w:rsidRDefault="00CC0EE3" w:rsidP="00C1399C">
      <w:r>
        <w:continuationSeparator/>
      </w:r>
    </w:p>
  </w:footnote>
  <w:footnote w:id="1">
    <w:p w14:paraId="67B146E8" w14:textId="723E59B3" w:rsidR="00AD3E5A" w:rsidRDefault="00AD3E5A">
      <w:pPr>
        <w:pStyle w:val="FootnoteText"/>
      </w:pPr>
      <w:r>
        <w:rPr>
          <w:rStyle w:val="FootnoteReference"/>
        </w:rPr>
        <w:footnoteRef/>
      </w:r>
      <w:r>
        <w:t xml:space="preserve"> Project 52787, item 4.</w:t>
      </w:r>
    </w:p>
  </w:footnote>
  <w:footnote w:id="2">
    <w:p w14:paraId="614CB050" w14:textId="47D3B9B4" w:rsidR="00102206" w:rsidRDefault="00102206">
      <w:pPr>
        <w:pStyle w:val="FootnoteText"/>
      </w:pPr>
      <w:r>
        <w:rPr>
          <w:rStyle w:val="FootnoteReference"/>
        </w:rPr>
        <w:footnoteRef/>
      </w:r>
      <w:r>
        <w:t xml:space="preserve"> Docket 52787, item </w:t>
      </w:r>
      <w:r w:rsidR="00B62791">
        <w:t>6</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E36914"/>
    <w:multiLevelType w:val="hybridMultilevel"/>
    <w:tmpl w:val="2E167800"/>
    <w:lvl w:ilvl="0" w:tplc="04090001">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6C943185"/>
    <w:multiLevelType w:val="hybridMultilevel"/>
    <w:tmpl w:val="3E049CF2"/>
    <w:lvl w:ilvl="0" w:tplc="88FA83A0">
      <w:start w:val="1"/>
      <w:numFmt w:val="upp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17A00"/>
    <w:multiLevelType w:val="hybridMultilevel"/>
    <w:tmpl w:val="3F88BD62"/>
    <w:lvl w:ilvl="0" w:tplc="88FA83A0">
      <w:start w:val="1"/>
      <w:numFmt w:val="upperRoman"/>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2B"/>
    <w:rsid w:val="000A272B"/>
    <w:rsid w:val="00102206"/>
    <w:rsid w:val="00106A04"/>
    <w:rsid w:val="00171CAD"/>
    <w:rsid w:val="00172AA3"/>
    <w:rsid w:val="001C0439"/>
    <w:rsid w:val="001C1A6F"/>
    <w:rsid w:val="00244867"/>
    <w:rsid w:val="00296131"/>
    <w:rsid w:val="002A2326"/>
    <w:rsid w:val="002A2760"/>
    <w:rsid w:val="002A3AFD"/>
    <w:rsid w:val="00321B7A"/>
    <w:rsid w:val="003515A6"/>
    <w:rsid w:val="00385684"/>
    <w:rsid w:val="00413989"/>
    <w:rsid w:val="004634E2"/>
    <w:rsid w:val="0050239E"/>
    <w:rsid w:val="005655A4"/>
    <w:rsid w:val="00577747"/>
    <w:rsid w:val="005B771C"/>
    <w:rsid w:val="0061018A"/>
    <w:rsid w:val="00611282"/>
    <w:rsid w:val="006357FF"/>
    <w:rsid w:val="00662362"/>
    <w:rsid w:val="006B5B42"/>
    <w:rsid w:val="00780F88"/>
    <w:rsid w:val="00834C1F"/>
    <w:rsid w:val="0084270C"/>
    <w:rsid w:val="008428C9"/>
    <w:rsid w:val="00881DBE"/>
    <w:rsid w:val="00885FB1"/>
    <w:rsid w:val="00887BBC"/>
    <w:rsid w:val="008923F9"/>
    <w:rsid w:val="008E67B4"/>
    <w:rsid w:val="00962135"/>
    <w:rsid w:val="009B1264"/>
    <w:rsid w:val="009D6028"/>
    <w:rsid w:val="00A43F94"/>
    <w:rsid w:val="00AC2B75"/>
    <w:rsid w:val="00AD38E0"/>
    <w:rsid w:val="00AD3E5A"/>
    <w:rsid w:val="00AE76A8"/>
    <w:rsid w:val="00AF74C1"/>
    <w:rsid w:val="00B34F11"/>
    <w:rsid w:val="00B62791"/>
    <w:rsid w:val="00C1399C"/>
    <w:rsid w:val="00C32F5B"/>
    <w:rsid w:val="00C4173B"/>
    <w:rsid w:val="00CA28B9"/>
    <w:rsid w:val="00CC0EE3"/>
    <w:rsid w:val="00CD2965"/>
    <w:rsid w:val="00CD615E"/>
    <w:rsid w:val="00D11757"/>
    <w:rsid w:val="00D577A5"/>
    <w:rsid w:val="00D81EB5"/>
    <w:rsid w:val="00D87C4A"/>
    <w:rsid w:val="00DA4A3E"/>
    <w:rsid w:val="00DF614C"/>
    <w:rsid w:val="00E16FFD"/>
    <w:rsid w:val="00E46739"/>
    <w:rsid w:val="00E9287E"/>
    <w:rsid w:val="00EA4A6D"/>
    <w:rsid w:val="00F14FB1"/>
    <w:rsid w:val="00F24AD7"/>
    <w:rsid w:val="00FA5CEB"/>
    <w:rsid w:val="00FC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22713"/>
  <w15:chartTrackingRefBased/>
  <w15:docId w15:val="{66D4211B-3CD2-4F42-A2CB-BD1E84A7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72B"/>
    <w:pPr>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A272B"/>
    <w:pPr>
      <w:spacing w:before="480" w:after="480"/>
      <w:jc w:val="center"/>
    </w:pPr>
    <w:rPr>
      <w:b/>
    </w:rPr>
  </w:style>
  <w:style w:type="character" w:customStyle="1" w:styleId="TitleChar">
    <w:name w:val="Title Char"/>
    <w:basedOn w:val="DefaultParagraphFont"/>
    <w:link w:val="Title"/>
    <w:rsid w:val="000A272B"/>
    <w:rPr>
      <w:rFonts w:ascii="Times New Roman" w:eastAsia="Times New Roman" w:hAnsi="Times New Roman" w:cs="Times New Roman"/>
      <w:b/>
      <w:snapToGrid w:val="0"/>
      <w:sz w:val="24"/>
      <w:szCs w:val="20"/>
    </w:rPr>
  </w:style>
  <w:style w:type="paragraph" w:styleId="ListParagraph">
    <w:name w:val="List Paragraph"/>
    <w:basedOn w:val="Normal"/>
    <w:uiPriority w:val="34"/>
    <w:qFormat/>
    <w:rsid w:val="00962135"/>
    <w:pPr>
      <w:overflowPunct w:val="0"/>
      <w:autoSpaceDE w:val="0"/>
      <w:autoSpaceDN w:val="0"/>
      <w:adjustRightInd w:val="0"/>
      <w:ind w:left="720"/>
      <w:contextualSpacing/>
      <w:textAlignment w:val="baseline"/>
    </w:pPr>
    <w:rPr>
      <w:snapToGrid/>
      <w:sz w:val="20"/>
    </w:rPr>
  </w:style>
  <w:style w:type="character" w:styleId="CommentReference">
    <w:name w:val="annotation reference"/>
    <w:basedOn w:val="DefaultParagraphFont"/>
    <w:uiPriority w:val="99"/>
    <w:semiHidden/>
    <w:unhideWhenUsed/>
    <w:rsid w:val="00962135"/>
    <w:rPr>
      <w:sz w:val="16"/>
      <w:szCs w:val="16"/>
    </w:rPr>
  </w:style>
  <w:style w:type="paragraph" w:styleId="CommentText">
    <w:name w:val="annotation text"/>
    <w:basedOn w:val="Normal"/>
    <w:link w:val="CommentTextChar"/>
    <w:uiPriority w:val="99"/>
    <w:semiHidden/>
    <w:unhideWhenUsed/>
    <w:rsid w:val="00962135"/>
    <w:rPr>
      <w:sz w:val="20"/>
    </w:rPr>
  </w:style>
  <w:style w:type="character" w:customStyle="1" w:styleId="CommentTextChar">
    <w:name w:val="Comment Text Char"/>
    <w:basedOn w:val="DefaultParagraphFont"/>
    <w:link w:val="CommentText"/>
    <w:uiPriority w:val="99"/>
    <w:semiHidden/>
    <w:rsid w:val="00962135"/>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962135"/>
    <w:rPr>
      <w:b/>
      <w:bCs/>
    </w:rPr>
  </w:style>
  <w:style w:type="character" w:customStyle="1" w:styleId="CommentSubjectChar">
    <w:name w:val="Comment Subject Char"/>
    <w:basedOn w:val="CommentTextChar"/>
    <w:link w:val="CommentSubject"/>
    <w:uiPriority w:val="99"/>
    <w:semiHidden/>
    <w:rsid w:val="00962135"/>
    <w:rPr>
      <w:rFonts w:ascii="Times New Roman" w:eastAsia="Times New Roman" w:hAnsi="Times New Roman" w:cs="Times New Roman"/>
      <w:b/>
      <w:bCs/>
      <w:snapToGrid w:val="0"/>
      <w:sz w:val="20"/>
      <w:szCs w:val="20"/>
    </w:rPr>
  </w:style>
  <w:style w:type="paragraph" w:customStyle="1" w:styleId="Normaldouble">
    <w:name w:val="Normal double"/>
    <w:basedOn w:val="Normal"/>
    <w:link w:val="NormaldoubleChar"/>
    <w:rsid w:val="00296131"/>
    <w:pPr>
      <w:spacing w:line="480" w:lineRule="auto"/>
      <w:jc w:val="both"/>
    </w:pPr>
    <w:rPr>
      <w:snapToGrid/>
    </w:rPr>
  </w:style>
  <w:style w:type="character" w:customStyle="1" w:styleId="NormaldoubleChar">
    <w:name w:val="Normal double Char"/>
    <w:link w:val="Normaldouble"/>
    <w:rsid w:val="00296131"/>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C1399C"/>
    <w:rPr>
      <w:sz w:val="20"/>
    </w:rPr>
  </w:style>
  <w:style w:type="character" w:customStyle="1" w:styleId="FootnoteTextChar">
    <w:name w:val="Footnote Text Char"/>
    <w:basedOn w:val="DefaultParagraphFont"/>
    <w:link w:val="FootnoteText"/>
    <w:uiPriority w:val="99"/>
    <w:semiHidden/>
    <w:rsid w:val="00C1399C"/>
    <w:rPr>
      <w:rFonts w:ascii="Times New Roman" w:eastAsia="Times New Roman" w:hAnsi="Times New Roman" w:cs="Times New Roman"/>
      <w:snapToGrid w:val="0"/>
      <w:sz w:val="20"/>
      <w:szCs w:val="20"/>
    </w:rPr>
  </w:style>
  <w:style w:type="character" w:styleId="FootnoteReference">
    <w:name w:val="footnote reference"/>
    <w:basedOn w:val="DefaultParagraphFont"/>
    <w:uiPriority w:val="99"/>
    <w:semiHidden/>
    <w:unhideWhenUsed/>
    <w:rsid w:val="00C139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F7381-72E7-4EA1-9E2E-43559992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516</Words>
  <Characters>2943</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Barksdale English</dc:creator>
  <cp:keywords/>
  <dc:description/>
  <cp:lastModifiedBy>Jeffrey Wirth</cp:lastModifiedBy>
  <cp:revision>2</cp:revision>
  <dcterms:created xsi:type="dcterms:W3CDTF">2022-01-11T16:30:00Z</dcterms:created>
  <dcterms:modified xsi:type="dcterms:W3CDTF">2022-01-11T16:30:00Z</dcterms:modified>
</cp:coreProperties>
</file>